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FE2" w:rsidRDefault="009360E7">
      <w:pPr>
        <w:pStyle w:val="1"/>
        <w:spacing w:beforeLines="50" w:before="158" w:line="240" w:lineRule="auto"/>
        <w:rPr>
          <w:rFonts w:ascii="方正小标宋简体" w:eastAsia="方正小标宋简体" w:hAnsi="方正小标宋简体" w:cs="方正小标宋简体"/>
          <w:szCs w:val="44"/>
        </w:rPr>
      </w:pPr>
      <w:r>
        <w:rPr>
          <w:rFonts w:ascii="方正小标宋简体" w:eastAsia="方正小标宋简体" w:hAnsi="方正小标宋简体" w:cs="方正小标宋简体" w:hint="eastAsia"/>
          <w:szCs w:val="44"/>
        </w:rPr>
        <w:t>五邑大学联合培养研究生</w:t>
      </w:r>
      <w:r w:rsidR="00271AD2">
        <w:rPr>
          <w:rFonts w:ascii="方正小标宋简体" w:eastAsia="方正小标宋简体" w:hAnsi="方正小标宋简体" w:cs="方正小标宋简体" w:hint="eastAsia"/>
          <w:szCs w:val="44"/>
        </w:rPr>
        <w:t>校外</w:t>
      </w:r>
      <w:r w:rsidR="000A1DA5">
        <w:rPr>
          <w:rFonts w:ascii="方正小标宋简体" w:eastAsia="方正小标宋简体" w:hAnsi="方正小标宋简体" w:cs="方正小标宋简体" w:hint="eastAsia"/>
          <w:szCs w:val="44"/>
        </w:rPr>
        <w:t>实践</w:t>
      </w:r>
      <w:r>
        <w:rPr>
          <w:rFonts w:ascii="方正小标宋简体" w:eastAsia="方正小标宋简体" w:hAnsi="方正小标宋简体" w:cs="方正小标宋简体" w:hint="eastAsia"/>
          <w:szCs w:val="44"/>
        </w:rPr>
        <w:t>基地</w:t>
      </w:r>
    </w:p>
    <w:p w:rsidR="00747FE2" w:rsidRDefault="009360E7">
      <w:pPr>
        <w:pStyle w:val="1"/>
        <w:spacing w:afterLines="400" w:after="1268" w:line="240" w:lineRule="auto"/>
        <w:rPr>
          <w:rFonts w:ascii="方正小标宋简体" w:eastAsia="方正小标宋简体" w:hAnsi="方正小标宋简体" w:cs="方正小标宋简体"/>
          <w:szCs w:val="44"/>
        </w:rPr>
      </w:pPr>
      <w:r>
        <w:rPr>
          <w:rFonts w:ascii="方正小标宋简体" w:eastAsia="方正小标宋简体" w:hAnsi="方正小标宋简体" w:cs="方正小标宋简体" w:hint="eastAsia"/>
          <w:szCs w:val="44"/>
        </w:rPr>
        <w:t>建设协议书</w:t>
      </w:r>
    </w:p>
    <w:p w:rsidR="00747FE2" w:rsidRDefault="009360E7">
      <w:pPr>
        <w:pStyle w:val="1"/>
        <w:spacing w:line="460" w:lineRule="exact"/>
        <w:jc w:val="left"/>
        <w:rPr>
          <w:rFonts w:ascii="仿宋" w:eastAsia="仿宋" w:hAnsi="仿宋"/>
          <w:sz w:val="28"/>
          <w:szCs w:val="28"/>
          <w:lang w:bidi="ar-SA"/>
        </w:rPr>
      </w:pPr>
      <w:r>
        <w:rPr>
          <w:rFonts w:ascii="仿宋" w:eastAsia="仿宋" w:hAnsi="仿宋" w:hint="eastAsia"/>
          <w:sz w:val="28"/>
          <w:szCs w:val="28"/>
          <w:lang w:bidi="ar-SA"/>
        </w:rPr>
        <w:t>甲方：五邑大学</w:t>
      </w:r>
    </w:p>
    <w:p w:rsidR="00747FE2" w:rsidRDefault="009360E7">
      <w:pPr>
        <w:pStyle w:val="1"/>
        <w:spacing w:line="460" w:lineRule="exact"/>
        <w:jc w:val="left"/>
        <w:rPr>
          <w:rFonts w:ascii="仿宋" w:eastAsia="仿宋" w:hAnsi="仿宋"/>
          <w:sz w:val="28"/>
          <w:szCs w:val="28"/>
        </w:rPr>
      </w:pPr>
      <w:r>
        <w:rPr>
          <w:rFonts w:ascii="仿宋" w:eastAsia="仿宋" w:hAnsi="仿宋" w:hint="eastAsia"/>
          <w:sz w:val="28"/>
          <w:szCs w:val="28"/>
          <w:lang w:bidi="ar-SA"/>
        </w:rPr>
        <w:t>乙方：</w:t>
      </w:r>
      <w:permStart w:id="782465746" w:edGrp="everyone"/>
      <w:r>
        <w:rPr>
          <w:rFonts w:ascii="仿宋" w:eastAsia="仿宋" w:hAnsi="仿宋" w:hint="eastAsia"/>
          <w:sz w:val="28"/>
          <w:szCs w:val="28"/>
          <w:lang w:bidi="ar-SA"/>
        </w:rPr>
        <w:t>**</w:t>
      </w:r>
      <w:bookmarkStart w:id="0" w:name="_GoBack"/>
      <w:bookmarkEnd w:id="0"/>
      <w:r>
        <w:rPr>
          <w:rFonts w:ascii="仿宋" w:eastAsia="仿宋" w:hAnsi="仿宋" w:hint="eastAsia"/>
          <w:sz w:val="28"/>
          <w:szCs w:val="28"/>
          <w:lang w:bidi="ar-SA"/>
        </w:rPr>
        <w:t>****</w:t>
      </w:r>
      <w:permEnd w:id="782465746"/>
    </w:p>
    <w:p w:rsidR="00747FE2" w:rsidRDefault="009360E7">
      <w:pPr>
        <w:pStyle w:val="a7"/>
        <w:spacing w:beforeLines="200" w:before="634" w:beforeAutospacing="0" w:after="0" w:afterAutospacing="0" w:line="460" w:lineRule="exact"/>
        <w:ind w:firstLine="482"/>
        <w:jc w:val="both"/>
        <w:textAlignment w:val="baseline"/>
        <w:rPr>
          <w:rFonts w:ascii="仿宋" w:eastAsia="仿宋" w:hAnsi="仿宋"/>
          <w:color w:val="333333"/>
          <w:sz w:val="28"/>
          <w:szCs w:val="28"/>
        </w:rPr>
      </w:pPr>
      <w:r>
        <w:rPr>
          <w:rFonts w:ascii="仿宋" w:eastAsia="仿宋" w:hAnsi="仿宋" w:hint="eastAsia"/>
          <w:color w:val="333333"/>
          <w:sz w:val="28"/>
          <w:szCs w:val="28"/>
        </w:rPr>
        <w:t>为进一步落实</w:t>
      </w:r>
      <w:r w:rsidR="00C81FD5">
        <w:rPr>
          <w:rFonts w:ascii="仿宋" w:eastAsia="仿宋" w:hAnsi="仿宋" w:hint="eastAsia"/>
          <w:color w:val="333333"/>
          <w:sz w:val="28"/>
          <w:szCs w:val="28"/>
        </w:rPr>
        <w:t>教育部</w:t>
      </w:r>
      <w:r>
        <w:rPr>
          <w:rFonts w:ascii="仿宋" w:eastAsia="仿宋" w:hAnsi="仿宋" w:hint="eastAsia"/>
          <w:color w:val="333333"/>
          <w:sz w:val="28"/>
          <w:szCs w:val="28"/>
        </w:rPr>
        <w:t>《</w:t>
      </w:r>
      <w:r w:rsidR="00C81FD5" w:rsidRPr="00C81FD5">
        <w:rPr>
          <w:rFonts w:ascii="仿宋" w:eastAsia="仿宋" w:hAnsi="仿宋"/>
          <w:color w:val="333333"/>
          <w:sz w:val="28"/>
          <w:szCs w:val="28"/>
        </w:rPr>
        <w:t>关于加快新时代研究生教育改革发展的意见</w:t>
      </w:r>
      <w:r>
        <w:rPr>
          <w:rFonts w:ascii="仿宋" w:eastAsia="仿宋" w:hAnsi="仿宋" w:hint="eastAsia"/>
          <w:color w:val="333333"/>
          <w:sz w:val="28"/>
          <w:szCs w:val="28"/>
        </w:rPr>
        <w:t>》（教研〔20</w:t>
      </w:r>
      <w:r w:rsidR="00C81FD5">
        <w:rPr>
          <w:rFonts w:ascii="仿宋" w:eastAsia="仿宋" w:hAnsi="仿宋" w:hint="eastAsia"/>
          <w:color w:val="333333"/>
          <w:sz w:val="28"/>
          <w:szCs w:val="28"/>
        </w:rPr>
        <w:t>2</w:t>
      </w:r>
      <w:r>
        <w:rPr>
          <w:rFonts w:ascii="仿宋" w:eastAsia="仿宋" w:hAnsi="仿宋" w:hint="eastAsia"/>
          <w:color w:val="333333"/>
          <w:sz w:val="28"/>
          <w:szCs w:val="28"/>
        </w:rPr>
        <w:t>0〕</w:t>
      </w:r>
      <w:r w:rsidR="00C81FD5">
        <w:rPr>
          <w:rFonts w:ascii="仿宋" w:eastAsia="仿宋" w:hAnsi="仿宋" w:hint="eastAsia"/>
          <w:color w:val="333333"/>
          <w:sz w:val="28"/>
          <w:szCs w:val="28"/>
        </w:rPr>
        <w:t>9</w:t>
      </w:r>
      <w:r>
        <w:rPr>
          <w:rFonts w:ascii="仿宋" w:eastAsia="仿宋" w:hAnsi="仿宋" w:hint="eastAsia"/>
          <w:color w:val="333333"/>
          <w:sz w:val="28"/>
          <w:szCs w:val="28"/>
        </w:rPr>
        <w:t>号）等相关文件精神，甲方与乙方就开展</w:t>
      </w:r>
      <w:r w:rsidR="00C81FD5">
        <w:rPr>
          <w:rFonts w:ascii="仿宋" w:eastAsia="仿宋" w:hAnsi="仿宋" w:hint="eastAsia"/>
          <w:color w:val="333333"/>
          <w:sz w:val="28"/>
          <w:szCs w:val="28"/>
        </w:rPr>
        <w:t>联合培养</w:t>
      </w:r>
      <w:r>
        <w:rPr>
          <w:rFonts w:ascii="仿宋" w:eastAsia="仿宋" w:hAnsi="仿宋" w:hint="eastAsia"/>
          <w:color w:val="333333"/>
          <w:sz w:val="28"/>
          <w:szCs w:val="28"/>
        </w:rPr>
        <w:t>全日制硕士研究生</w:t>
      </w:r>
      <w:r w:rsidR="00C81FD5">
        <w:rPr>
          <w:rFonts w:ascii="仿宋" w:eastAsia="仿宋" w:hAnsi="仿宋" w:hint="eastAsia"/>
          <w:color w:val="333333"/>
          <w:sz w:val="28"/>
          <w:szCs w:val="28"/>
        </w:rPr>
        <w:t>校外实践基地建设</w:t>
      </w:r>
      <w:r>
        <w:rPr>
          <w:rFonts w:ascii="仿宋" w:eastAsia="仿宋" w:hAnsi="仿宋" w:hint="eastAsia"/>
          <w:color w:val="333333"/>
          <w:sz w:val="28"/>
          <w:szCs w:val="28"/>
        </w:rPr>
        <w:t>的有关事宜，经友好协商，达成如下协议，共同遵守履行：</w:t>
      </w:r>
    </w:p>
    <w:p w:rsidR="00747FE2" w:rsidRDefault="009360E7">
      <w:pPr>
        <w:pStyle w:val="a7"/>
        <w:spacing w:before="0" w:beforeAutospacing="0" w:after="0" w:afterAutospacing="0"/>
        <w:ind w:firstLine="482"/>
        <w:textAlignment w:val="baseline"/>
        <w:rPr>
          <w:rFonts w:ascii="黑体" w:eastAsia="黑体" w:hAnsi="黑体"/>
          <w:color w:val="333333"/>
          <w:sz w:val="28"/>
          <w:szCs w:val="28"/>
        </w:rPr>
      </w:pPr>
      <w:r>
        <w:rPr>
          <w:rFonts w:ascii="黑体" w:eastAsia="黑体" w:hAnsi="黑体" w:hint="eastAsia"/>
          <w:color w:val="333333"/>
          <w:sz w:val="28"/>
          <w:szCs w:val="28"/>
        </w:rPr>
        <w:t>一、组织机构与名称</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（一）成立研究生联合培养协调小组，由双方的负责人、专家和管理人员组成，负责联合培养研究生工作的组织实施。</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（二）在乙方设立联合培养研究生</w:t>
      </w:r>
      <w:r w:rsidR="00271AD2">
        <w:rPr>
          <w:rFonts w:ascii="仿宋" w:eastAsia="仿宋" w:hAnsi="仿宋" w:hint="eastAsia"/>
          <w:color w:val="333333"/>
          <w:sz w:val="28"/>
          <w:szCs w:val="28"/>
        </w:rPr>
        <w:t>校外</w:t>
      </w:r>
      <w:r>
        <w:rPr>
          <w:rFonts w:ascii="仿宋" w:eastAsia="仿宋" w:hAnsi="仿宋" w:hint="eastAsia"/>
          <w:color w:val="333333"/>
          <w:sz w:val="28"/>
          <w:szCs w:val="28"/>
        </w:rPr>
        <w:t>基地，由乙方提供学习场所及相关条件，具体名称如下：</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“五邑大学-</w:t>
      </w:r>
      <w:permStart w:id="1019701936" w:edGrp="everyone"/>
      <w:r>
        <w:rPr>
          <w:rFonts w:ascii="仿宋" w:eastAsia="仿宋" w:hAnsi="仿宋" w:hint="eastAsia"/>
          <w:color w:val="333333"/>
          <w:sz w:val="28"/>
          <w:szCs w:val="28"/>
        </w:rPr>
        <w:t>______________</w:t>
      </w:r>
      <w:permEnd w:id="1019701936"/>
      <w:r>
        <w:rPr>
          <w:rFonts w:ascii="仿宋" w:eastAsia="仿宋" w:hAnsi="仿宋" w:hint="eastAsia"/>
          <w:color w:val="333333"/>
          <w:sz w:val="28"/>
          <w:szCs w:val="28"/>
        </w:rPr>
        <w:t>联合培养研究生</w:t>
      </w:r>
      <w:r w:rsidR="00271AD2">
        <w:rPr>
          <w:rFonts w:ascii="仿宋" w:eastAsia="仿宋" w:hAnsi="仿宋" w:hint="eastAsia"/>
          <w:color w:val="333333"/>
          <w:sz w:val="28"/>
          <w:szCs w:val="28"/>
        </w:rPr>
        <w:t>校外</w:t>
      </w:r>
      <w:r w:rsidR="000A1DA5">
        <w:rPr>
          <w:rFonts w:ascii="仿宋" w:eastAsia="仿宋" w:hAnsi="仿宋" w:hint="eastAsia"/>
          <w:color w:val="333333"/>
          <w:sz w:val="28"/>
          <w:szCs w:val="28"/>
        </w:rPr>
        <w:t>实践</w:t>
      </w:r>
      <w:r>
        <w:rPr>
          <w:rFonts w:ascii="仿宋" w:eastAsia="仿宋" w:hAnsi="仿宋" w:hint="eastAsia"/>
          <w:color w:val="333333"/>
          <w:sz w:val="28"/>
          <w:szCs w:val="28"/>
        </w:rPr>
        <w:t>基地”（下称“</w:t>
      </w:r>
      <w:r w:rsidR="00271AD2">
        <w:rPr>
          <w:rFonts w:ascii="仿宋" w:eastAsia="仿宋" w:hAnsi="仿宋" w:hint="eastAsia"/>
          <w:color w:val="333333"/>
          <w:sz w:val="28"/>
          <w:szCs w:val="28"/>
        </w:rPr>
        <w:t>校外</w:t>
      </w:r>
      <w:r>
        <w:rPr>
          <w:rFonts w:ascii="仿宋" w:eastAsia="仿宋" w:hAnsi="仿宋" w:hint="eastAsia"/>
          <w:color w:val="333333"/>
          <w:sz w:val="28"/>
          <w:szCs w:val="28"/>
        </w:rPr>
        <w:t>基地”）。</w:t>
      </w:r>
    </w:p>
    <w:p w:rsidR="00747FE2" w:rsidRDefault="009360E7">
      <w:pPr>
        <w:pStyle w:val="a7"/>
        <w:spacing w:before="0" w:beforeAutospacing="0" w:after="0" w:afterAutospacing="0"/>
        <w:ind w:firstLine="482"/>
        <w:textAlignment w:val="baseline"/>
        <w:rPr>
          <w:rFonts w:ascii="仿宋" w:eastAsia="仿宋" w:hAnsi="仿宋"/>
          <w:color w:val="333333"/>
          <w:sz w:val="28"/>
          <w:szCs w:val="28"/>
        </w:rPr>
      </w:pPr>
      <w:r>
        <w:rPr>
          <w:rFonts w:ascii="黑体" w:eastAsia="黑体" w:hAnsi="黑体" w:hint="eastAsia"/>
          <w:color w:val="333333"/>
          <w:sz w:val="28"/>
          <w:szCs w:val="28"/>
        </w:rPr>
        <w:t>二、基地建设标准</w:t>
      </w:r>
    </w:p>
    <w:p w:rsidR="000A4C72" w:rsidRDefault="000A4C72" w:rsidP="000A1DA5">
      <w:pPr>
        <w:pStyle w:val="a7"/>
        <w:spacing w:before="0" w:beforeAutospacing="0" w:after="0" w:afterAutospacing="0" w:line="460" w:lineRule="exact"/>
        <w:ind w:firstLineChars="200" w:firstLine="560"/>
        <w:textAlignment w:val="baseline"/>
        <w:rPr>
          <w:rFonts w:ascii="仿宋" w:eastAsia="仿宋" w:hAnsi="仿宋"/>
          <w:color w:val="333333"/>
          <w:sz w:val="28"/>
          <w:szCs w:val="28"/>
        </w:rPr>
      </w:pPr>
      <w:r>
        <w:rPr>
          <w:rFonts w:ascii="仿宋" w:eastAsia="仿宋" w:hAnsi="仿宋" w:hint="eastAsia"/>
          <w:color w:val="333333"/>
          <w:sz w:val="28"/>
          <w:szCs w:val="28"/>
        </w:rPr>
        <w:t>1.</w:t>
      </w:r>
      <w:r w:rsidR="009360E7">
        <w:rPr>
          <w:rFonts w:ascii="仿宋" w:eastAsia="仿宋" w:hAnsi="仿宋" w:hint="eastAsia"/>
          <w:color w:val="333333"/>
          <w:sz w:val="28"/>
          <w:szCs w:val="28"/>
        </w:rPr>
        <w:t>乙方具有较高层次的科研队伍、相应的科研设备设施以及平台等科研条件，</w:t>
      </w:r>
      <w:r w:rsidR="00271AD2">
        <w:rPr>
          <w:rFonts w:ascii="仿宋" w:eastAsia="仿宋" w:hAnsi="仿宋" w:hint="eastAsia"/>
          <w:color w:val="333333"/>
          <w:sz w:val="28"/>
          <w:szCs w:val="28"/>
        </w:rPr>
        <w:t>能提供</w:t>
      </w:r>
      <w:r w:rsidR="009360E7">
        <w:rPr>
          <w:rFonts w:ascii="仿宋" w:eastAsia="仿宋" w:hAnsi="仿宋" w:hint="eastAsia"/>
          <w:color w:val="333333"/>
          <w:sz w:val="28"/>
          <w:szCs w:val="28"/>
        </w:rPr>
        <w:t>适合研究生参与的科研项目</w:t>
      </w:r>
      <w:r w:rsidR="00271AD2">
        <w:rPr>
          <w:rFonts w:ascii="仿宋" w:eastAsia="仿宋" w:hAnsi="仿宋" w:hint="eastAsia"/>
          <w:color w:val="333333"/>
          <w:sz w:val="28"/>
          <w:szCs w:val="28"/>
        </w:rPr>
        <w:t>以及相应的</w:t>
      </w:r>
      <w:r w:rsidR="009360E7">
        <w:rPr>
          <w:rFonts w:ascii="仿宋" w:eastAsia="仿宋" w:hAnsi="仿宋" w:hint="eastAsia"/>
          <w:color w:val="333333"/>
          <w:sz w:val="28"/>
          <w:szCs w:val="28"/>
        </w:rPr>
        <w:t>科研经费，能够为研究生提供良好的科研环境和条件，如提供实习、实训、实践岗位及必要的研究生培养补助经费。</w:t>
      </w:r>
    </w:p>
    <w:p w:rsidR="00747FE2" w:rsidRDefault="000A4C72" w:rsidP="000A1DA5">
      <w:pPr>
        <w:pStyle w:val="a7"/>
        <w:spacing w:before="0" w:beforeAutospacing="0" w:after="0" w:afterAutospacing="0" w:line="460" w:lineRule="exact"/>
        <w:ind w:firstLineChars="200" w:firstLine="560"/>
        <w:textAlignment w:val="baseline"/>
        <w:rPr>
          <w:rFonts w:ascii="仿宋" w:eastAsia="仿宋" w:hAnsi="仿宋"/>
          <w:color w:val="333333"/>
          <w:sz w:val="28"/>
          <w:szCs w:val="28"/>
        </w:rPr>
      </w:pPr>
      <w:r>
        <w:rPr>
          <w:rFonts w:ascii="仿宋" w:eastAsia="仿宋" w:hAnsi="仿宋" w:hint="eastAsia"/>
          <w:color w:val="333333"/>
          <w:sz w:val="28"/>
          <w:szCs w:val="28"/>
        </w:rPr>
        <w:t>2.</w:t>
      </w:r>
      <w:r w:rsidR="009360E7">
        <w:rPr>
          <w:rFonts w:ascii="仿宋" w:eastAsia="仿宋" w:hAnsi="仿宋" w:hint="eastAsia"/>
          <w:color w:val="333333"/>
          <w:sz w:val="28"/>
          <w:szCs w:val="28"/>
        </w:rPr>
        <w:t>乙方能为五邑大学研究生提供</w:t>
      </w:r>
      <w:permStart w:id="1352036835" w:edGrp="everyone"/>
      <w:r w:rsidR="009360E7">
        <w:rPr>
          <w:rFonts w:ascii="仿宋" w:eastAsia="仿宋" w:hAnsi="仿宋" w:hint="eastAsia"/>
          <w:color w:val="333333"/>
          <w:sz w:val="28"/>
          <w:szCs w:val="28"/>
        </w:rPr>
        <w:t>_______________</w:t>
      </w:r>
      <w:r w:rsidR="00271AD2" w:rsidDel="00271AD2">
        <w:rPr>
          <w:rFonts w:ascii="仿宋" w:eastAsia="仿宋" w:hAnsi="仿宋" w:hint="eastAsia"/>
          <w:color w:val="333333"/>
          <w:sz w:val="28"/>
          <w:szCs w:val="28"/>
        </w:rPr>
        <w:t xml:space="preserve"> </w:t>
      </w:r>
      <w:r w:rsidR="009360E7">
        <w:rPr>
          <w:rFonts w:ascii="仿宋" w:eastAsia="仿宋" w:hAnsi="仿宋" w:hint="eastAsia"/>
          <w:color w:val="333333"/>
          <w:sz w:val="28"/>
          <w:szCs w:val="28"/>
        </w:rPr>
        <w:t>(多个专业领域用“、”隔开)</w:t>
      </w:r>
      <w:permEnd w:id="1352036835"/>
      <w:r w:rsidR="009360E7">
        <w:rPr>
          <w:rFonts w:ascii="仿宋" w:eastAsia="仿宋" w:hAnsi="仿宋" w:hint="eastAsia"/>
          <w:color w:val="333333"/>
          <w:sz w:val="28"/>
          <w:szCs w:val="28"/>
        </w:rPr>
        <w:t>专业实践平台</w:t>
      </w:r>
      <w:r w:rsidR="00271AD2">
        <w:rPr>
          <w:rFonts w:ascii="仿宋" w:eastAsia="仿宋" w:hAnsi="仿宋" w:hint="eastAsia"/>
          <w:color w:val="333333"/>
          <w:sz w:val="28"/>
          <w:szCs w:val="28"/>
        </w:rPr>
        <w:t>。</w:t>
      </w:r>
      <w:r w:rsidR="009360E7">
        <w:rPr>
          <w:rFonts w:ascii="仿宋" w:eastAsia="仿宋" w:hAnsi="仿宋" w:hint="eastAsia"/>
          <w:color w:val="333333"/>
          <w:sz w:val="28"/>
          <w:szCs w:val="28"/>
        </w:rPr>
        <w:t>通过实践教学环节，使研究生能够进一步拓宽本领域的专业知识，</w:t>
      </w:r>
      <w:r w:rsidR="00271AD2">
        <w:rPr>
          <w:rFonts w:ascii="仿宋" w:eastAsia="仿宋" w:hAnsi="仿宋" w:hint="eastAsia"/>
          <w:color w:val="333333"/>
          <w:sz w:val="28"/>
          <w:szCs w:val="28"/>
        </w:rPr>
        <w:t>增强职业能力，</w:t>
      </w:r>
      <w:r w:rsidR="009360E7">
        <w:rPr>
          <w:rFonts w:ascii="仿宋" w:eastAsia="仿宋" w:hAnsi="仿宋" w:hint="eastAsia"/>
          <w:color w:val="333333"/>
          <w:sz w:val="28"/>
          <w:szCs w:val="28"/>
        </w:rPr>
        <w:t>成为具有较强的解决</w:t>
      </w:r>
      <w:r w:rsidR="009360E7">
        <w:rPr>
          <w:rFonts w:ascii="仿宋" w:eastAsia="仿宋" w:hAnsi="仿宋" w:hint="eastAsia"/>
          <w:color w:val="333333"/>
          <w:sz w:val="28"/>
          <w:szCs w:val="28"/>
        </w:rPr>
        <w:lastRenderedPageBreak/>
        <w:t>实际问题的能力，能够</w:t>
      </w:r>
      <w:r w:rsidR="00271AD2">
        <w:rPr>
          <w:rFonts w:ascii="仿宋" w:eastAsia="仿宋" w:hAnsi="仿宋" w:hint="eastAsia"/>
          <w:color w:val="333333"/>
          <w:sz w:val="28"/>
          <w:szCs w:val="28"/>
        </w:rPr>
        <w:t>独立</w:t>
      </w:r>
      <w:r w:rsidR="009360E7">
        <w:rPr>
          <w:rFonts w:ascii="仿宋" w:eastAsia="仿宋" w:hAnsi="仿宋" w:hint="eastAsia"/>
          <w:color w:val="333333"/>
          <w:sz w:val="28"/>
          <w:szCs w:val="28"/>
        </w:rPr>
        <w:t>承担</w:t>
      </w:r>
      <w:r w:rsidR="00271AD2">
        <w:rPr>
          <w:rFonts w:ascii="仿宋" w:eastAsia="仿宋" w:hAnsi="仿宋" w:hint="eastAsia"/>
          <w:color w:val="333333"/>
          <w:sz w:val="28"/>
          <w:szCs w:val="28"/>
        </w:rPr>
        <w:t>本</w:t>
      </w:r>
      <w:r w:rsidR="009360E7">
        <w:rPr>
          <w:rFonts w:ascii="仿宋" w:eastAsia="仿宋" w:hAnsi="仿宋" w:hint="eastAsia"/>
          <w:color w:val="333333"/>
          <w:sz w:val="28"/>
          <w:szCs w:val="28"/>
        </w:rPr>
        <w:t>专业</w:t>
      </w:r>
      <w:r w:rsidR="00271AD2">
        <w:rPr>
          <w:rFonts w:ascii="仿宋" w:eastAsia="仿宋" w:hAnsi="仿宋" w:hint="eastAsia"/>
          <w:color w:val="333333"/>
          <w:sz w:val="28"/>
          <w:szCs w:val="28"/>
        </w:rPr>
        <w:t>领域的</w:t>
      </w:r>
      <w:r w:rsidR="009360E7">
        <w:rPr>
          <w:rFonts w:ascii="仿宋" w:eastAsia="仿宋" w:hAnsi="仿宋" w:hint="eastAsia"/>
          <w:color w:val="333333"/>
          <w:sz w:val="28"/>
          <w:szCs w:val="28"/>
        </w:rPr>
        <w:t>技术</w:t>
      </w:r>
      <w:r w:rsidR="00271AD2">
        <w:rPr>
          <w:rFonts w:ascii="仿宋" w:eastAsia="仿宋" w:hAnsi="仿宋" w:hint="eastAsia"/>
          <w:color w:val="333333"/>
          <w:sz w:val="28"/>
          <w:szCs w:val="28"/>
        </w:rPr>
        <w:t>研发工作</w:t>
      </w:r>
      <w:r w:rsidR="009360E7">
        <w:rPr>
          <w:rFonts w:ascii="仿宋" w:eastAsia="仿宋" w:hAnsi="仿宋" w:hint="eastAsia"/>
          <w:color w:val="333333"/>
          <w:sz w:val="28"/>
          <w:szCs w:val="28"/>
        </w:rPr>
        <w:t>或</w:t>
      </w:r>
      <w:r w:rsidR="00271AD2">
        <w:rPr>
          <w:rFonts w:ascii="仿宋" w:eastAsia="仿宋" w:hAnsi="仿宋" w:hint="eastAsia"/>
          <w:color w:val="333333"/>
          <w:sz w:val="28"/>
          <w:szCs w:val="28"/>
        </w:rPr>
        <w:t>技术</w:t>
      </w:r>
      <w:r w:rsidR="009360E7">
        <w:rPr>
          <w:rFonts w:ascii="仿宋" w:eastAsia="仿宋" w:hAnsi="仿宋" w:hint="eastAsia"/>
          <w:color w:val="333333"/>
          <w:sz w:val="28"/>
          <w:szCs w:val="28"/>
        </w:rPr>
        <w:t>管理工作、具有良好的职业素养的高层次应用型专门人才。</w:t>
      </w:r>
    </w:p>
    <w:p w:rsidR="00747FE2" w:rsidRDefault="009360E7">
      <w:pPr>
        <w:pStyle w:val="a7"/>
        <w:spacing w:before="0" w:beforeAutospacing="0" w:after="0" w:afterAutospacing="0"/>
        <w:ind w:firstLine="482"/>
        <w:textAlignment w:val="baseline"/>
        <w:rPr>
          <w:rFonts w:ascii="仿宋" w:eastAsia="仿宋" w:hAnsi="仿宋"/>
          <w:color w:val="333333"/>
          <w:sz w:val="28"/>
          <w:szCs w:val="28"/>
        </w:rPr>
      </w:pPr>
      <w:r>
        <w:rPr>
          <w:rFonts w:ascii="黑体" w:eastAsia="黑体" w:hAnsi="黑体" w:hint="eastAsia"/>
          <w:color w:val="333333"/>
          <w:sz w:val="28"/>
          <w:szCs w:val="28"/>
        </w:rPr>
        <w:t>三、培养方式</w:t>
      </w:r>
    </w:p>
    <w:p w:rsidR="00747FE2" w:rsidRDefault="009360E7">
      <w:pPr>
        <w:pStyle w:val="a7"/>
        <w:spacing w:before="0" w:beforeAutospacing="0" w:after="0" w:afterAutospacing="0" w:line="460" w:lineRule="exact"/>
        <w:ind w:firstLineChars="200" w:firstLine="560"/>
        <w:textAlignment w:val="baseline"/>
        <w:rPr>
          <w:rFonts w:ascii="仿宋" w:eastAsia="仿宋" w:hAnsi="仿宋"/>
          <w:color w:val="333333"/>
          <w:sz w:val="28"/>
          <w:szCs w:val="28"/>
        </w:rPr>
      </w:pPr>
      <w:r>
        <w:rPr>
          <w:rFonts w:ascii="仿宋" w:eastAsia="仿宋" w:hAnsi="仿宋" w:hint="eastAsia"/>
          <w:color w:val="333333"/>
          <w:sz w:val="28"/>
          <w:szCs w:val="28"/>
        </w:rPr>
        <w:t>研究生的培养实行校内外双导师制，校内外导师共同指导实践过程、项目研究、论文工作等多个培养环节，具体</w:t>
      </w:r>
      <w:r w:rsidR="00271AD2">
        <w:rPr>
          <w:rFonts w:ascii="仿宋" w:eastAsia="仿宋" w:hAnsi="仿宋" w:hint="eastAsia"/>
          <w:color w:val="333333"/>
          <w:sz w:val="28"/>
          <w:szCs w:val="28"/>
        </w:rPr>
        <w:t>的遴选研究生办法、</w:t>
      </w:r>
      <w:r>
        <w:rPr>
          <w:rFonts w:ascii="仿宋" w:eastAsia="仿宋" w:hAnsi="仿宋" w:hint="eastAsia"/>
          <w:color w:val="333333"/>
          <w:sz w:val="28"/>
          <w:szCs w:val="28"/>
        </w:rPr>
        <w:t>培养方式按照双方制订的联合培养的</w:t>
      </w:r>
      <w:r w:rsidR="005109A3">
        <w:rPr>
          <w:rFonts w:ascii="仿宋" w:eastAsia="仿宋" w:hAnsi="仿宋" w:hint="eastAsia"/>
          <w:color w:val="333333"/>
          <w:sz w:val="28"/>
          <w:szCs w:val="28"/>
        </w:rPr>
        <w:t>培养方案</w:t>
      </w:r>
      <w:r>
        <w:rPr>
          <w:rFonts w:ascii="仿宋" w:eastAsia="仿宋" w:hAnsi="仿宋" w:hint="eastAsia"/>
          <w:color w:val="333333"/>
          <w:sz w:val="28"/>
          <w:szCs w:val="28"/>
        </w:rPr>
        <w:t>以及相关细则执行。</w:t>
      </w:r>
    </w:p>
    <w:p w:rsidR="00747FE2" w:rsidRDefault="009360E7">
      <w:pPr>
        <w:pStyle w:val="a7"/>
        <w:spacing w:before="0" w:beforeAutospacing="0" w:after="0" w:afterAutospacing="0"/>
        <w:ind w:firstLine="482"/>
        <w:textAlignment w:val="baseline"/>
        <w:rPr>
          <w:rFonts w:ascii="黑体" w:eastAsia="黑体" w:hAnsi="黑体"/>
          <w:color w:val="333333"/>
          <w:sz w:val="28"/>
          <w:szCs w:val="28"/>
        </w:rPr>
      </w:pPr>
      <w:r>
        <w:rPr>
          <w:rFonts w:ascii="黑体" w:eastAsia="黑体" w:hAnsi="黑体" w:hint="eastAsia"/>
          <w:color w:val="333333"/>
          <w:sz w:val="28"/>
          <w:szCs w:val="28"/>
        </w:rPr>
        <w:t>四、培养内容</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（一）由甲乙双方配备指导教师对联合培养研究生进行指导。</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（二）合作开展科研项目研究。</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（三）协助解决乙方发展中的相关技术问题。</w:t>
      </w:r>
    </w:p>
    <w:p w:rsidR="00747FE2" w:rsidRDefault="009360E7">
      <w:pPr>
        <w:pStyle w:val="a7"/>
        <w:spacing w:before="0" w:beforeAutospacing="0" w:after="0" w:afterAutospacing="0"/>
        <w:ind w:firstLine="482"/>
        <w:textAlignment w:val="baseline"/>
        <w:rPr>
          <w:rFonts w:ascii="黑体" w:eastAsia="黑体" w:hAnsi="黑体"/>
          <w:color w:val="333333"/>
          <w:sz w:val="28"/>
          <w:szCs w:val="28"/>
        </w:rPr>
      </w:pPr>
      <w:r>
        <w:rPr>
          <w:rFonts w:ascii="黑体" w:eastAsia="黑体" w:hAnsi="黑体" w:hint="eastAsia"/>
          <w:color w:val="333333"/>
          <w:sz w:val="28"/>
          <w:szCs w:val="28"/>
        </w:rPr>
        <w:t>五、双方责任</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（一）甲方：</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t>1.负责与乙方协商制定完善的</w:t>
      </w:r>
      <w:r w:rsidR="00271AD2">
        <w:rPr>
          <w:rFonts w:ascii="仿宋" w:eastAsia="仿宋" w:hAnsi="仿宋" w:hint="eastAsia"/>
          <w:color w:val="333333"/>
          <w:sz w:val="28"/>
          <w:szCs w:val="28"/>
        </w:rPr>
        <w:t>基地</w:t>
      </w:r>
      <w:r>
        <w:rPr>
          <w:rFonts w:ascii="仿宋" w:eastAsia="仿宋" w:hAnsi="仿宋" w:hint="eastAsia"/>
          <w:color w:val="333333"/>
          <w:sz w:val="28"/>
          <w:szCs w:val="28"/>
        </w:rPr>
        <w:t>管理制度，并为进入</w:t>
      </w:r>
      <w:r w:rsidR="00271AD2">
        <w:rPr>
          <w:rFonts w:ascii="仿宋" w:eastAsia="仿宋" w:hAnsi="仿宋" w:hint="eastAsia"/>
          <w:color w:val="333333"/>
          <w:sz w:val="28"/>
          <w:szCs w:val="28"/>
        </w:rPr>
        <w:t>基地</w:t>
      </w:r>
      <w:r>
        <w:rPr>
          <w:rFonts w:ascii="仿宋" w:eastAsia="仿宋" w:hAnsi="仿宋" w:hint="eastAsia"/>
          <w:color w:val="333333"/>
          <w:sz w:val="28"/>
          <w:szCs w:val="28"/>
        </w:rPr>
        <w:t>的研究生制订联合培养的实施计划以及相关细则。</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t>2.根据《五邑大学硕士学位研究生导师遴选与管理办法》《五邑大学硕士研究生导师招生资格认定说明》等文件要求，负责协助乙方人员遴选校外导师并颁发证书。</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t>3.负责制订、实施研究生</w:t>
      </w:r>
      <w:r w:rsidR="00271AD2">
        <w:rPr>
          <w:rFonts w:ascii="仿宋" w:eastAsia="仿宋" w:hAnsi="仿宋" w:hint="eastAsia"/>
          <w:color w:val="333333"/>
          <w:sz w:val="28"/>
          <w:szCs w:val="28"/>
        </w:rPr>
        <w:t>遴选办法、</w:t>
      </w:r>
      <w:r>
        <w:rPr>
          <w:rFonts w:ascii="仿宋" w:eastAsia="仿宋" w:hAnsi="仿宋" w:hint="eastAsia"/>
          <w:color w:val="333333"/>
          <w:sz w:val="28"/>
          <w:szCs w:val="28"/>
        </w:rPr>
        <w:t>培养计划，根据乙方要求，每年安排一定数量的研究生，特别是专业学位研究生到</w:t>
      </w:r>
      <w:r w:rsidR="000A4C72">
        <w:rPr>
          <w:rFonts w:ascii="仿宋" w:eastAsia="仿宋" w:hAnsi="仿宋" w:hint="eastAsia"/>
          <w:color w:val="333333"/>
          <w:sz w:val="28"/>
          <w:szCs w:val="28"/>
        </w:rPr>
        <w:t>基地</w:t>
      </w:r>
      <w:r>
        <w:rPr>
          <w:rFonts w:ascii="仿宋" w:eastAsia="仿宋" w:hAnsi="仿宋" w:hint="eastAsia"/>
          <w:color w:val="333333"/>
          <w:sz w:val="28"/>
          <w:szCs w:val="28"/>
        </w:rPr>
        <w:t>进行联合培养。</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t>4.协助乙方完成研究生的实践培养环节，并与乙方共同商量研究生学位论文的选题事宜，作为第一责任人对学位论文开题、研究过程、学位论文撰写、答辩等环节进行严格把关，并将最后定稿硕士论文返回一份给乙方。</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t>5.负责与乙方联系，及时了解情况并共同解决研究生在乙方开展科研过程中出现的问题。</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lastRenderedPageBreak/>
        <w:t>6.根据学校的有关规定和要求，落实研究生在基地学习期间的保险、安全教育等事项。协助乙方对研究生进行遵守乙方各项规章制度教育和技术保密教育。</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（二）乙方：</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t>1.负责与甲方协商制定完善的</w:t>
      </w:r>
      <w:r w:rsidR="00271AD2">
        <w:rPr>
          <w:rFonts w:ascii="仿宋" w:eastAsia="仿宋" w:hAnsi="仿宋" w:hint="eastAsia"/>
          <w:color w:val="333333"/>
          <w:sz w:val="28"/>
          <w:szCs w:val="28"/>
        </w:rPr>
        <w:t>基地</w:t>
      </w:r>
      <w:r>
        <w:rPr>
          <w:rFonts w:ascii="仿宋" w:eastAsia="仿宋" w:hAnsi="仿宋" w:hint="eastAsia"/>
          <w:color w:val="333333"/>
          <w:sz w:val="28"/>
          <w:szCs w:val="28"/>
        </w:rPr>
        <w:t>管理制度，并为进入</w:t>
      </w:r>
      <w:r w:rsidR="00271AD2">
        <w:rPr>
          <w:rFonts w:ascii="仿宋" w:eastAsia="仿宋" w:hAnsi="仿宋" w:hint="eastAsia"/>
          <w:color w:val="333333"/>
          <w:sz w:val="28"/>
          <w:szCs w:val="28"/>
        </w:rPr>
        <w:t>基地</w:t>
      </w:r>
      <w:r>
        <w:rPr>
          <w:rFonts w:ascii="仿宋" w:eastAsia="仿宋" w:hAnsi="仿宋" w:hint="eastAsia"/>
          <w:color w:val="333333"/>
          <w:sz w:val="28"/>
          <w:szCs w:val="28"/>
        </w:rPr>
        <w:t>的研究生制订联合培养的实施计划以及相关细则。</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t>2.根据甲方有关研究生指导教师的遴选条件和程序，负责向甲方推荐乙方专家担任校外导师。经甲方聘用为研究生导师的乙方专家应当遵守甲方研究生导师相关管理办法以及甲方其他校内规章管理制度，按时按质按量完成甲方安排的科研任务、教学任务等工作任务，具体由甲方与乙方专家签订协议另行约定。</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t>3.每年负责提供一定数量的研究生联合培养的岗位需求信息，岗位数量不得低于双方当年联合培养研究生人数总额。</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t>4.承担基地建设所需的费用并向研究生提供开展研究和实践必要的工作和生活条件（费用支持说明：</w:t>
      </w:r>
      <w:permStart w:id="2068070577" w:edGrp="everyone"/>
      <w:r>
        <w:rPr>
          <w:rFonts w:ascii="仿宋" w:eastAsia="仿宋" w:hAnsi="仿宋" w:hint="eastAsia"/>
          <w:color w:val="333333"/>
          <w:sz w:val="28"/>
          <w:szCs w:val="28"/>
        </w:rPr>
        <w:t>建设经费****元/年，研究生按照****元/月标准发放生活补贴）</w:t>
      </w:r>
      <w:permEnd w:id="2068070577"/>
      <w:r>
        <w:rPr>
          <w:rFonts w:ascii="仿宋" w:eastAsia="仿宋" w:hAnsi="仿宋" w:hint="eastAsia"/>
          <w:color w:val="333333"/>
          <w:sz w:val="28"/>
          <w:szCs w:val="28"/>
        </w:rPr>
        <w:t>。</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t>5.负责及时向甲方反馈研究生实践活动考勤与进展情况，评价实践学习成绩，确保联合培养质量。</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t>6.乙方有责任和义务对研究生进行安全教育和技术保密教育，并为研究生购买人身意外伤害保险。因乙方责任原因导致的安全事故，由乙方承担责任。</w:t>
      </w:r>
    </w:p>
    <w:p w:rsidR="00747FE2" w:rsidRDefault="009360E7">
      <w:pPr>
        <w:pStyle w:val="a7"/>
        <w:spacing w:before="0" w:beforeAutospacing="0" w:after="0" w:afterAutospacing="0"/>
        <w:ind w:firstLine="482"/>
        <w:textAlignment w:val="baseline"/>
        <w:rPr>
          <w:rFonts w:ascii="黑体" w:eastAsia="黑体" w:hAnsi="黑体"/>
          <w:color w:val="333333"/>
          <w:sz w:val="28"/>
          <w:szCs w:val="28"/>
        </w:rPr>
      </w:pPr>
      <w:r>
        <w:rPr>
          <w:rFonts w:ascii="黑体" w:eastAsia="黑体" w:hAnsi="黑体" w:hint="eastAsia"/>
          <w:color w:val="333333"/>
          <w:sz w:val="28"/>
          <w:szCs w:val="28"/>
        </w:rPr>
        <w:t>六、知识产权和技术保密</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t>（一）研究生发表与所做项目相关的学术论文时，投稿前先由乙方校外导师检查是否有泄密问题。</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t>（二）研究成果主要完成人序列中的排序应根据项目主要完成人员创造性劳动贡献的大小确定。</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t>（三）由甲方提出的研究项目，甲、乙双方人员共同负责指导研究生所获的研究成果归属甲、乙双方共同所有，若甲、乙双方任何一方需使用或转让该成果，在征得对方同意后，方可单独使用或转让。</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lastRenderedPageBreak/>
        <w:t>（四）由乙方提出的研究项目，甲、乙双方人员共同负责指导研究生所获的研究成果属双方人员共同所有，双方所占份额由双方根据具体项目另行协商确定。</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t>（五）研究生在乙方联合培养期间的保密责任、违约处理方式等，由甲方、乙方与研究生签订的三方协议另行约定。</w:t>
      </w:r>
    </w:p>
    <w:p w:rsidR="00747FE2" w:rsidRDefault="009360E7">
      <w:pPr>
        <w:pStyle w:val="a7"/>
        <w:spacing w:before="0" w:beforeAutospacing="0" w:after="0" w:afterAutospacing="0"/>
        <w:ind w:firstLine="482"/>
        <w:textAlignment w:val="baseline"/>
        <w:rPr>
          <w:rFonts w:ascii="黑体" w:eastAsia="黑体" w:hAnsi="黑体"/>
          <w:color w:val="333333"/>
          <w:sz w:val="28"/>
          <w:szCs w:val="28"/>
        </w:rPr>
      </w:pPr>
      <w:r>
        <w:rPr>
          <w:rFonts w:ascii="黑体" w:eastAsia="黑体" w:hAnsi="黑体" w:hint="eastAsia"/>
          <w:color w:val="333333"/>
          <w:sz w:val="28"/>
          <w:szCs w:val="28"/>
        </w:rPr>
        <w:t>七、违约责任</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（一）若因研究生个人原因泄露科研成果而给乙方造成经济损失，对其按三方保密协议相关规定处理。</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（二）若研究生因身体、能力、态度等原因不符合联合培养要求，经双方指导教师一致确认同意，可停止联合培养，已发生的费用互不追究。</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（三）因一方违约给守约方造成损失的，由违约方承担相应的经济赔偿责任。</w:t>
      </w:r>
    </w:p>
    <w:p w:rsidR="00747FE2" w:rsidRDefault="009360E7">
      <w:pPr>
        <w:pStyle w:val="a7"/>
        <w:spacing w:before="0" w:beforeAutospacing="0" w:after="0" w:afterAutospacing="0"/>
        <w:ind w:firstLine="482"/>
        <w:textAlignment w:val="baseline"/>
        <w:rPr>
          <w:rFonts w:ascii="黑体" w:eastAsia="黑体" w:hAnsi="黑体"/>
          <w:color w:val="333333"/>
          <w:sz w:val="28"/>
          <w:szCs w:val="28"/>
        </w:rPr>
      </w:pPr>
      <w:r>
        <w:rPr>
          <w:rFonts w:ascii="黑体" w:eastAsia="黑体" w:hAnsi="黑体" w:hint="eastAsia"/>
          <w:color w:val="333333"/>
          <w:sz w:val="28"/>
          <w:szCs w:val="28"/>
        </w:rPr>
        <w:t>八、其他</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一）本协议中的未尽事宜或在执行期间发生争议，双方应本着友好和谅解的态度协商解决；协商不成的，任一方有权向属地相关政府职能部门申请调解或者向甲方所在地有管辖权的人民法院提起诉讼，守约方为维护本合同合法权益提起诉讼的，违约方应承担守约方为维护权益而支出的律师费、诉讼费、保全费、担保费、执行费等合理费用。</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（二）本协议由甲、乙双方代表签字，单位盖章后生效，有效期 五年。本协议未尽事宜由双方另行签订补充协议进行约定，补充协议与本协议约定不一致的，以补充协议约定为准。本协议补充协议、本协议附件、甲乙双方现行的与本协议相关的管理办法及规章制度、双方此后制定的与本协议相关的管理办法及规章制度等均构成本协议的一部分，与本协议具有同等法律效力，以上文件约定不一致的，以形成在后的文件约定为准。</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（三）本协议双面打印，一式四份，甲、乙双方各执两份，各份具有同等法律效力。</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lastRenderedPageBreak/>
        <w:t>（四）自本协议实施之日起每半年组织一次实施情况的检查评估，评估内容、评估标准等具体实施办法由双方另行商定。</w:t>
      </w:r>
    </w:p>
    <w:p w:rsidR="00747FE2" w:rsidRDefault="00747FE2">
      <w:pPr>
        <w:pStyle w:val="a7"/>
        <w:spacing w:before="0" w:beforeAutospacing="0" w:after="0" w:afterAutospacing="0" w:line="460" w:lineRule="exact"/>
        <w:ind w:firstLine="480"/>
        <w:textAlignment w:val="baseline"/>
        <w:rPr>
          <w:rFonts w:ascii="仿宋" w:eastAsia="仿宋" w:hAnsi="仿宋"/>
          <w:color w:val="333333"/>
          <w:sz w:val="28"/>
          <w:szCs w:val="28"/>
        </w:rPr>
      </w:pPr>
    </w:p>
    <w:p w:rsidR="00747FE2" w:rsidRDefault="00747FE2">
      <w:pPr>
        <w:pStyle w:val="a7"/>
        <w:spacing w:before="0" w:beforeAutospacing="0" w:after="0" w:afterAutospacing="0" w:line="460" w:lineRule="exact"/>
        <w:ind w:firstLine="480"/>
        <w:textAlignment w:val="baseline"/>
        <w:rPr>
          <w:rFonts w:ascii="仿宋" w:eastAsia="仿宋" w:hAnsi="仿宋"/>
          <w:color w:val="333333"/>
          <w:sz w:val="28"/>
          <w:szCs w:val="28"/>
        </w:rPr>
      </w:pPr>
    </w:p>
    <w:p w:rsidR="00747FE2" w:rsidRDefault="009360E7" w:rsidP="0076001B">
      <w:pPr>
        <w:pStyle w:val="a7"/>
        <w:spacing w:before="0" w:beforeAutospacing="0" w:after="0" w:afterAutospacing="0" w:line="460" w:lineRule="exact"/>
        <w:textAlignment w:val="baseline"/>
        <w:rPr>
          <w:rFonts w:ascii="仿宋" w:eastAsia="仿宋" w:hAnsi="仿宋"/>
          <w:color w:val="333333"/>
          <w:sz w:val="28"/>
          <w:szCs w:val="28"/>
        </w:rPr>
      </w:pPr>
      <w:r>
        <w:rPr>
          <w:rFonts w:ascii="仿宋" w:eastAsia="仿宋" w:hAnsi="仿宋" w:hint="eastAsia"/>
          <w:color w:val="333333"/>
          <w:sz w:val="28"/>
          <w:szCs w:val="28"/>
        </w:rPr>
        <w:t>（以下无正文，为甲乙双方《五邑大学联合培养研究生</w:t>
      </w:r>
      <w:r w:rsidR="00271AD2">
        <w:rPr>
          <w:rFonts w:ascii="仿宋" w:eastAsia="仿宋" w:hAnsi="仿宋" w:hint="eastAsia"/>
          <w:color w:val="333333"/>
          <w:sz w:val="28"/>
          <w:szCs w:val="28"/>
        </w:rPr>
        <w:t>基地</w:t>
      </w:r>
      <w:r>
        <w:rPr>
          <w:rFonts w:ascii="仿宋" w:eastAsia="仿宋" w:hAnsi="仿宋" w:hint="eastAsia"/>
          <w:color w:val="333333"/>
          <w:sz w:val="28"/>
          <w:szCs w:val="28"/>
        </w:rPr>
        <w:t>建设协议书》签署栏）</w:t>
      </w:r>
    </w:p>
    <w:p w:rsidR="00747FE2" w:rsidRDefault="00747FE2" w:rsidP="0076001B">
      <w:pPr>
        <w:pStyle w:val="a7"/>
        <w:spacing w:before="0" w:beforeAutospacing="0" w:after="0" w:afterAutospacing="0" w:line="460" w:lineRule="exact"/>
        <w:textAlignment w:val="baseline"/>
        <w:rPr>
          <w:rFonts w:ascii="仿宋" w:eastAsia="仿宋" w:hAnsi="仿宋"/>
          <w:color w:val="333333"/>
          <w:sz w:val="28"/>
          <w:szCs w:val="28"/>
        </w:rPr>
      </w:pP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 xml:space="preserve">甲方（盖章）： </w:t>
      </w:r>
      <w:r w:rsidR="00724B64">
        <w:rPr>
          <w:rFonts w:ascii="仿宋" w:eastAsia="仿宋" w:hAnsi="仿宋" w:hint="eastAsia"/>
          <w:color w:val="333333"/>
          <w:sz w:val="28"/>
          <w:szCs w:val="28"/>
        </w:rPr>
        <w:t xml:space="preserve">      </w:t>
      </w:r>
      <w:r>
        <w:rPr>
          <w:rFonts w:ascii="仿宋" w:eastAsia="仿宋" w:hAnsi="仿宋" w:hint="eastAsia"/>
          <w:color w:val="333333"/>
          <w:sz w:val="28"/>
          <w:szCs w:val="28"/>
        </w:rPr>
        <w:t>代表人（签字）：</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联系人：</w:t>
      </w:r>
      <w:r w:rsidR="00724B64">
        <w:rPr>
          <w:rFonts w:ascii="仿宋" w:eastAsia="仿宋" w:hAnsi="仿宋" w:hint="eastAsia"/>
          <w:color w:val="333333"/>
          <w:sz w:val="28"/>
          <w:szCs w:val="28"/>
        </w:rPr>
        <w:t xml:space="preserve">            </w:t>
      </w:r>
      <w:r>
        <w:rPr>
          <w:rFonts w:ascii="仿宋" w:eastAsia="仿宋" w:hAnsi="仿宋" w:hint="eastAsia"/>
          <w:color w:val="333333"/>
          <w:sz w:val="28"/>
          <w:szCs w:val="28"/>
        </w:rPr>
        <w:t xml:space="preserve"> 联系电话：</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日期：20 年 月 日</w:t>
      </w:r>
    </w:p>
    <w:p w:rsidR="00747FE2" w:rsidRDefault="00747FE2">
      <w:pPr>
        <w:pStyle w:val="a7"/>
        <w:spacing w:before="0" w:beforeAutospacing="0" w:after="0" w:afterAutospacing="0" w:line="460" w:lineRule="exact"/>
        <w:ind w:firstLine="480"/>
        <w:textAlignment w:val="baseline"/>
        <w:rPr>
          <w:rFonts w:ascii="仿宋" w:eastAsia="仿宋" w:hAnsi="仿宋"/>
          <w:color w:val="333333"/>
          <w:sz w:val="28"/>
          <w:szCs w:val="28"/>
        </w:rPr>
      </w:pPr>
    </w:p>
    <w:p w:rsidR="00724B64"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 xml:space="preserve">乙方（盖章）： </w:t>
      </w:r>
      <w:r w:rsidR="00724B64">
        <w:rPr>
          <w:rFonts w:ascii="仿宋" w:eastAsia="仿宋" w:hAnsi="仿宋" w:hint="eastAsia"/>
          <w:color w:val="333333"/>
          <w:sz w:val="28"/>
          <w:szCs w:val="28"/>
        </w:rPr>
        <w:t xml:space="preserve">     </w:t>
      </w:r>
      <w:r>
        <w:rPr>
          <w:rFonts w:ascii="仿宋" w:eastAsia="仿宋" w:hAnsi="仿宋" w:hint="eastAsia"/>
          <w:color w:val="333333"/>
          <w:sz w:val="28"/>
          <w:szCs w:val="28"/>
        </w:rPr>
        <w:t xml:space="preserve">代表人（签字）： </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 xml:space="preserve">联系人： </w:t>
      </w:r>
      <w:r w:rsidR="00724B64">
        <w:rPr>
          <w:rFonts w:ascii="仿宋" w:eastAsia="仿宋" w:hAnsi="仿宋" w:hint="eastAsia"/>
          <w:color w:val="333333"/>
          <w:sz w:val="28"/>
          <w:szCs w:val="28"/>
        </w:rPr>
        <w:t xml:space="preserve">           </w:t>
      </w:r>
      <w:r>
        <w:rPr>
          <w:rFonts w:ascii="仿宋" w:eastAsia="仿宋" w:hAnsi="仿宋" w:hint="eastAsia"/>
          <w:color w:val="333333"/>
          <w:sz w:val="28"/>
          <w:szCs w:val="28"/>
        </w:rPr>
        <w:t>联系电话：</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日期：20 年 月 日</w:t>
      </w:r>
    </w:p>
    <w:p w:rsidR="00747FE2" w:rsidRDefault="00747FE2">
      <w:pPr>
        <w:adjustRightInd w:val="0"/>
        <w:snapToGrid w:val="0"/>
        <w:spacing w:line="440" w:lineRule="exact"/>
        <w:ind w:firstLineChars="200" w:firstLine="560"/>
        <w:rPr>
          <w:rFonts w:ascii="宋体" w:hAnsi="宋体" w:cs="宋体"/>
          <w:kern w:val="0"/>
          <w:sz w:val="28"/>
          <w:szCs w:val="28"/>
        </w:rPr>
      </w:pPr>
    </w:p>
    <w:sectPr w:rsidR="00747FE2">
      <w:footerReference w:type="default" r:id="rId8"/>
      <w:footerReference w:type="first" r:id="rId9"/>
      <w:pgSz w:w="11906" w:h="16838"/>
      <w:pgMar w:top="1531" w:right="1797" w:bottom="1531" w:left="1797" w:header="851" w:footer="992" w:gutter="0"/>
      <w:pgNumType w:fmt="numberInDash"/>
      <w:cols w:space="720"/>
      <w:titlePg/>
      <w:docGrid w:type="lines" w:linePitch="317"/>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8141DF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DF4" w:rsidRDefault="00492DF4">
      <w:r>
        <w:separator/>
      </w:r>
    </w:p>
  </w:endnote>
  <w:endnote w:type="continuationSeparator" w:id="0">
    <w:p w:rsidR="00492DF4" w:rsidRDefault="00492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38F87C93-43DE-4F5D-BFC6-98C342CF4B65}"/>
    <w:embedBold r:id="rId2" w:fontKey="{5EF79267-96A8-4A8E-A00E-543ECDF39BCF}"/>
  </w:font>
  <w:font w:name="仿宋_GB2312">
    <w:altName w:val="仿宋"/>
    <w:charset w:val="86"/>
    <w:family w:val="modern"/>
    <w:pitch w:val="default"/>
    <w:sig w:usb0="00000000" w:usb1="00000000" w:usb2="00000000" w:usb3="00000000" w:csb0="00040000" w:csb1="00000000"/>
  </w:font>
  <w:font w:name="文鼎小标宋简">
    <w:altName w:val="微软雅黑"/>
    <w:charset w:val="86"/>
    <w:family w:val="modern"/>
    <w:pitch w:val="default"/>
    <w:sig w:usb0="00000000" w:usb1="00000000" w:usb2="00000010" w:usb3="00000000" w:csb0="00040000" w:csb1="00000000"/>
  </w:font>
  <w:font w:name="方正小标宋简体">
    <w:altName w:val="方正舒体"/>
    <w:panose1 w:val="03000509000000000000"/>
    <w:charset w:val="86"/>
    <w:family w:val="script"/>
    <w:pitch w:val="fixed"/>
    <w:sig w:usb0="00000001" w:usb1="080E0000" w:usb2="00000010" w:usb3="00000000" w:csb0="00040000" w:csb1="00000000"/>
    <w:embedRegular r:id="rId3" w:subsetted="1" w:fontKey="{9065CDDC-8139-4B40-8CC0-CB72DB6BC22D}"/>
  </w:font>
  <w:font w:name="仿宋">
    <w:panose1 w:val="02010609060101010101"/>
    <w:charset w:val="86"/>
    <w:family w:val="modern"/>
    <w:pitch w:val="fixed"/>
    <w:sig w:usb0="800002BF" w:usb1="38CF7CFA" w:usb2="00000016" w:usb3="00000000" w:csb0="00040001" w:csb1="00000000"/>
    <w:embedRegular r:id="rId4" w:subsetted="1" w:fontKey="{9ADC593A-79CD-42AF-9CE3-4A3ADF78C0DA}"/>
  </w:font>
  <w:font w:name="黑体">
    <w:altName w:val="SimHei"/>
    <w:panose1 w:val="02010609060101010101"/>
    <w:charset w:val="86"/>
    <w:family w:val="modern"/>
    <w:pitch w:val="fixed"/>
    <w:sig w:usb0="800002BF" w:usb1="38CF7CFA" w:usb2="00000016" w:usb3="00000000" w:csb0="00040001" w:csb1="00000000"/>
    <w:embedRegular r:id="rId5" w:subsetted="1" w:fontKey="{E360498E-9273-4364-905E-C94099FFDD7E}"/>
  </w:font>
  <w:font w:name="Cambria">
    <w:panose1 w:val="02040503050406030204"/>
    <w:charset w:val="00"/>
    <w:family w:val="roman"/>
    <w:pitch w:val="variable"/>
    <w:sig w:usb0="E00006FF" w:usb1="420024FF" w:usb2="02000000" w:usb3="00000000" w:csb0="0000019F" w:csb1="00000000"/>
    <w:embedRegular r:id="rId6" w:fontKey="{7276E871-83C3-46FF-A1CD-F44D9D0868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FE2" w:rsidRDefault="009360E7">
    <w:pPr>
      <w:pStyle w:val="a5"/>
      <w:rPr>
        <w:rStyle w:val="a8"/>
      </w:rPr>
    </w:pPr>
    <w:r>
      <w:rPr>
        <w:noProof/>
      </w:rPr>
      <mc:AlternateContent>
        <mc:Choice Requires="wps">
          <w:drawing>
            <wp:anchor distT="0" distB="0" distL="114300" distR="114300" simplePos="0" relativeHeight="251659264" behindDoc="0" locked="0" layoutInCell="1" allowOverlap="1" wp14:anchorId="4113CF97" wp14:editId="300FA1DB">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747FE2" w:rsidRDefault="009360E7">
                          <w:pPr>
                            <w:pStyle w:val="a5"/>
                          </w:pPr>
                          <w:r>
                            <w:rPr>
                              <w:rFonts w:hint="eastAsia"/>
                            </w:rPr>
                            <w:fldChar w:fldCharType="begin"/>
                          </w:r>
                          <w:r>
                            <w:rPr>
                              <w:rFonts w:hint="eastAsia"/>
                            </w:rPr>
                            <w:instrText xml:space="preserve"> PAGE  \* MERGEFORMAT </w:instrText>
                          </w:r>
                          <w:r>
                            <w:rPr>
                              <w:rFonts w:hint="eastAsia"/>
                            </w:rPr>
                            <w:fldChar w:fldCharType="separate"/>
                          </w:r>
                          <w:r w:rsidR="00C64470">
                            <w:rPr>
                              <w:noProof/>
                            </w:rPr>
                            <w:t>- 5 -</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" filled="f" stroked="f">
              <v:textbox style="mso-fit-shape-to-text:t" inset="0,0,0,0">
                <w:txbxContent>
                  <w:p w:rsidR="00747FE2" w:rsidRDefault="009360E7">
                    <w:pPr>
                      <w:pStyle w:val="a5"/>
                    </w:pPr>
                    <w:r>
                      <w:rPr>
                        <w:rFonts w:hint="eastAsia"/>
                      </w:rPr>
                      <w:fldChar w:fldCharType="begin"/>
                    </w:r>
                    <w:r>
                      <w:rPr>
                        <w:rFonts w:hint="eastAsia"/>
                      </w:rPr>
                      <w:instrText xml:space="preserve"> PAGE  \* MERGEFORMAT </w:instrText>
                    </w:r>
                    <w:r>
                      <w:rPr>
                        <w:rFonts w:hint="eastAsia"/>
                      </w:rPr>
                      <w:fldChar w:fldCharType="separate"/>
                    </w:r>
                    <w:r w:rsidR="00C64470">
                      <w:rPr>
                        <w:noProof/>
                      </w:rPr>
                      <w:t>- 5 -</w:t>
                    </w:r>
                    <w:r>
                      <w:rPr>
                        <w:rFonts w:hint="eastAsia"/>
                      </w:rPr>
                      <w:fldChar w:fldCharType="end"/>
                    </w:r>
                  </w:p>
                </w:txbxContent>
              </v:textbox>
              <w10:wrap anchorx="margin"/>
            </v:shape>
          </w:pict>
        </mc:Fallback>
      </mc:AlternateContent>
    </w:r>
  </w:p>
  <w:p w:rsidR="00747FE2" w:rsidRDefault="00747FE2">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FE2" w:rsidRDefault="009360E7">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76001B">
      <w:rPr>
        <w:b/>
        <w:bCs/>
        <w:noProof/>
      </w:rPr>
      <w:t>- 1 -</w:t>
    </w:r>
    <w:r>
      <w:rPr>
        <w:b/>
        <w:bCs/>
        <w:sz w:val="24"/>
        <w:szCs w:val="24"/>
      </w:rPr>
      <w:fldChar w:fldCharType="end"/>
    </w:r>
    <w:r>
      <w:rPr>
        <w:lang w:val="zh-CN"/>
      </w:rPr>
      <w:t xml:space="preserve"> </w:t>
    </w:r>
  </w:p>
  <w:p w:rsidR="00747FE2" w:rsidRDefault="00747FE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DF4" w:rsidRDefault="00492DF4">
      <w:r>
        <w:separator/>
      </w:r>
    </w:p>
  </w:footnote>
  <w:footnote w:type="continuationSeparator" w:id="0">
    <w:p w:rsidR="00492DF4" w:rsidRDefault="00492DF4">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溪花">
    <w15:presenceInfo w15:providerId="WPS Office" w15:userId="2889252716"/>
  </w15:person>
  <w15:person w15:author="田媛元律师">
    <w15:presenceInfo w15:providerId="WPS Office" w15:userId="17550750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embedTrueType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Full" w:cryptAlgorithmClass="hash" w:cryptAlgorithmType="typeAny" w:cryptAlgorithmSid="4" w:cryptSpinCount="100000" w:hash="h/vTANSPuKDd78/x67hmwYjDxEM=" w:salt="XeNkvBAKAASz0oM2WdoEGA=="/>
  <w:defaultTabStop w:val="420"/>
  <w:drawingGridHorizontalSpacing w:val="105"/>
  <w:drawingGridVerticalSpacing w:val="317"/>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yNGQ0YTk0ODRmMTRmOTBlZjVkOGY1ODY2YjlmYjAifQ=="/>
  </w:docVars>
  <w:rsids>
    <w:rsidRoot w:val="003B14C3"/>
    <w:rsid w:val="00041EF2"/>
    <w:rsid w:val="00051DD2"/>
    <w:rsid w:val="0005700C"/>
    <w:rsid w:val="00094D94"/>
    <w:rsid w:val="000A1DA5"/>
    <w:rsid w:val="000A4C72"/>
    <w:rsid w:val="000A59A0"/>
    <w:rsid w:val="000B12E0"/>
    <w:rsid w:val="000E4B0E"/>
    <w:rsid w:val="00103580"/>
    <w:rsid w:val="001423C0"/>
    <w:rsid w:val="00180781"/>
    <w:rsid w:val="001B4D67"/>
    <w:rsid w:val="002114F6"/>
    <w:rsid w:val="00271AD2"/>
    <w:rsid w:val="00297CAB"/>
    <w:rsid w:val="00322AED"/>
    <w:rsid w:val="00352177"/>
    <w:rsid w:val="003B14C3"/>
    <w:rsid w:val="003C6E51"/>
    <w:rsid w:val="003E20E9"/>
    <w:rsid w:val="00492DF4"/>
    <w:rsid w:val="005044FB"/>
    <w:rsid w:val="005109A3"/>
    <w:rsid w:val="0066376C"/>
    <w:rsid w:val="00664636"/>
    <w:rsid w:val="00682EB9"/>
    <w:rsid w:val="006C67E8"/>
    <w:rsid w:val="006F4015"/>
    <w:rsid w:val="00724B64"/>
    <w:rsid w:val="00747FE2"/>
    <w:rsid w:val="0076001B"/>
    <w:rsid w:val="007A405B"/>
    <w:rsid w:val="00814A84"/>
    <w:rsid w:val="0088555B"/>
    <w:rsid w:val="008C06DD"/>
    <w:rsid w:val="008F6154"/>
    <w:rsid w:val="0090780D"/>
    <w:rsid w:val="009250F3"/>
    <w:rsid w:val="009360E7"/>
    <w:rsid w:val="009712C9"/>
    <w:rsid w:val="009B4745"/>
    <w:rsid w:val="009D14E3"/>
    <w:rsid w:val="00A74FC5"/>
    <w:rsid w:val="00A76B03"/>
    <w:rsid w:val="00AB1650"/>
    <w:rsid w:val="00AE30DE"/>
    <w:rsid w:val="00B64F50"/>
    <w:rsid w:val="00B74D73"/>
    <w:rsid w:val="00C64470"/>
    <w:rsid w:val="00C74109"/>
    <w:rsid w:val="00C81FD5"/>
    <w:rsid w:val="00CB3383"/>
    <w:rsid w:val="00E202EF"/>
    <w:rsid w:val="00E509C1"/>
    <w:rsid w:val="00E77592"/>
    <w:rsid w:val="00EE40B9"/>
    <w:rsid w:val="00EF478F"/>
    <w:rsid w:val="00F44B26"/>
    <w:rsid w:val="00F44ED3"/>
    <w:rsid w:val="00F546A6"/>
    <w:rsid w:val="00F564BF"/>
    <w:rsid w:val="00F71363"/>
    <w:rsid w:val="00F735B2"/>
    <w:rsid w:val="00FC0233"/>
    <w:rsid w:val="02194BEF"/>
    <w:rsid w:val="022C3B06"/>
    <w:rsid w:val="03B32055"/>
    <w:rsid w:val="03C14AB5"/>
    <w:rsid w:val="04E021DC"/>
    <w:rsid w:val="059816D7"/>
    <w:rsid w:val="065B0F5D"/>
    <w:rsid w:val="07694E6F"/>
    <w:rsid w:val="086F4190"/>
    <w:rsid w:val="097E11A5"/>
    <w:rsid w:val="0BF66C9D"/>
    <w:rsid w:val="0C1D17FB"/>
    <w:rsid w:val="0CBF44EF"/>
    <w:rsid w:val="0D9C6739"/>
    <w:rsid w:val="0E362399"/>
    <w:rsid w:val="0EBD068D"/>
    <w:rsid w:val="0EFA6E36"/>
    <w:rsid w:val="0F8A7C5E"/>
    <w:rsid w:val="10E16AE1"/>
    <w:rsid w:val="11E10475"/>
    <w:rsid w:val="129B6D28"/>
    <w:rsid w:val="13650646"/>
    <w:rsid w:val="13AC0CCB"/>
    <w:rsid w:val="14635188"/>
    <w:rsid w:val="14AC3C29"/>
    <w:rsid w:val="158A5F58"/>
    <w:rsid w:val="16880174"/>
    <w:rsid w:val="176A43D1"/>
    <w:rsid w:val="17E059BA"/>
    <w:rsid w:val="180836DF"/>
    <w:rsid w:val="18BE0AAC"/>
    <w:rsid w:val="19076881"/>
    <w:rsid w:val="194E52D0"/>
    <w:rsid w:val="1A063F42"/>
    <w:rsid w:val="1B0822AB"/>
    <w:rsid w:val="1B782300"/>
    <w:rsid w:val="1BBF79A2"/>
    <w:rsid w:val="1CBD1E61"/>
    <w:rsid w:val="1CBE14C8"/>
    <w:rsid w:val="1E682140"/>
    <w:rsid w:val="1E69171A"/>
    <w:rsid w:val="215D5AEE"/>
    <w:rsid w:val="21E423EA"/>
    <w:rsid w:val="22666756"/>
    <w:rsid w:val="22D21459"/>
    <w:rsid w:val="236F66BF"/>
    <w:rsid w:val="23981CCE"/>
    <w:rsid w:val="240376CB"/>
    <w:rsid w:val="24CA000E"/>
    <w:rsid w:val="260F25EC"/>
    <w:rsid w:val="2677690B"/>
    <w:rsid w:val="28116F1C"/>
    <w:rsid w:val="28385DF4"/>
    <w:rsid w:val="28407F25"/>
    <w:rsid w:val="29F56979"/>
    <w:rsid w:val="2A2E6C3A"/>
    <w:rsid w:val="2AFC59E0"/>
    <w:rsid w:val="2B1D1CD1"/>
    <w:rsid w:val="2BB50D51"/>
    <w:rsid w:val="2BF17299"/>
    <w:rsid w:val="2CAE0739"/>
    <w:rsid w:val="2CE27ED7"/>
    <w:rsid w:val="2DB100B6"/>
    <w:rsid w:val="2E06080C"/>
    <w:rsid w:val="2EFB28C7"/>
    <w:rsid w:val="2F9B49B4"/>
    <w:rsid w:val="2FB67836"/>
    <w:rsid w:val="3014033A"/>
    <w:rsid w:val="30BC7F1B"/>
    <w:rsid w:val="31D035AD"/>
    <w:rsid w:val="32562A7A"/>
    <w:rsid w:val="330568E1"/>
    <w:rsid w:val="34D86153"/>
    <w:rsid w:val="35E0552C"/>
    <w:rsid w:val="38EF60C2"/>
    <w:rsid w:val="3A77606C"/>
    <w:rsid w:val="3C246406"/>
    <w:rsid w:val="3D632B7D"/>
    <w:rsid w:val="3DDE49D9"/>
    <w:rsid w:val="3F7C1A85"/>
    <w:rsid w:val="40177C92"/>
    <w:rsid w:val="404C5540"/>
    <w:rsid w:val="41046F38"/>
    <w:rsid w:val="41860F63"/>
    <w:rsid w:val="42657746"/>
    <w:rsid w:val="430B4078"/>
    <w:rsid w:val="436673F8"/>
    <w:rsid w:val="436C0646"/>
    <w:rsid w:val="44EE0E37"/>
    <w:rsid w:val="460B5FA7"/>
    <w:rsid w:val="465F0087"/>
    <w:rsid w:val="46885567"/>
    <w:rsid w:val="49816564"/>
    <w:rsid w:val="49F4280D"/>
    <w:rsid w:val="4A1D1F91"/>
    <w:rsid w:val="4B817148"/>
    <w:rsid w:val="4B85356F"/>
    <w:rsid w:val="4E433290"/>
    <w:rsid w:val="4FA0121A"/>
    <w:rsid w:val="51507B52"/>
    <w:rsid w:val="526241B4"/>
    <w:rsid w:val="52EF694E"/>
    <w:rsid w:val="53C80C62"/>
    <w:rsid w:val="53F70132"/>
    <w:rsid w:val="53FD6D99"/>
    <w:rsid w:val="54AA054E"/>
    <w:rsid w:val="55593706"/>
    <w:rsid w:val="55841E95"/>
    <w:rsid w:val="565A5A45"/>
    <w:rsid w:val="57841B7E"/>
    <w:rsid w:val="5B576EF3"/>
    <w:rsid w:val="5C575D2D"/>
    <w:rsid w:val="60DD071B"/>
    <w:rsid w:val="66932D22"/>
    <w:rsid w:val="66A92C9E"/>
    <w:rsid w:val="67A00500"/>
    <w:rsid w:val="67F33E20"/>
    <w:rsid w:val="67F97EF0"/>
    <w:rsid w:val="68103D26"/>
    <w:rsid w:val="6AEE7A58"/>
    <w:rsid w:val="6C3059F1"/>
    <w:rsid w:val="6FD03425"/>
    <w:rsid w:val="709D2988"/>
    <w:rsid w:val="73D93CA1"/>
    <w:rsid w:val="75430F84"/>
    <w:rsid w:val="75B5475F"/>
    <w:rsid w:val="75F91213"/>
    <w:rsid w:val="76BE3988"/>
    <w:rsid w:val="779F1570"/>
    <w:rsid w:val="78183823"/>
    <w:rsid w:val="786D4C54"/>
    <w:rsid w:val="7ED9414F"/>
    <w:rsid w:val="7FBE4B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qFormat="1"/>
    <w:lsdException w:name="header" w:semiHidden="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Calibri" w:hAnsi="Calibri"/>
      <w:kern w:val="2"/>
      <w:sz w:val="21"/>
      <w:szCs w:val="22"/>
    </w:rPr>
  </w:style>
  <w:style w:type="paragraph" w:styleId="2">
    <w:name w:val="heading 2"/>
    <w:basedOn w:val="a"/>
    <w:next w:val="a"/>
    <w:uiPriority w:val="9"/>
    <w:qFormat/>
    <w:pPr>
      <w:spacing w:before="100" w:beforeAutospacing="1" w:after="100" w:afterAutospacing="1"/>
      <w:jc w:val="left"/>
      <w:outlineLvl w:val="1"/>
    </w:pPr>
    <w:rPr>
      <w:rFonts w:ascii="宋体" w:hAnsi="宋体" w:hint="eastAsia"/>
      <w:b/>
      <w:kern w:val="0"/>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420"/>
    </w:pPr>
  </w:style>
  <w:style w:type="paragraph" w:styleId="a4">
    <w:name w:val="annotation text"/>
    <w:basedOn w:val="a"/>
    <w:uiPriority w:val="99"/>
    <w:semiHidden/>
    <w:unhideWhenUsed/>
    <w:qFormat/>
    <w:pPr>
      <w:jc w:val="left"/>
    </w:pPr>
  </w:style>
  <w:style w:type="paragraph" w:styleId="a5">
    <w:name w:val="footer"/>
    <w:basedOn w:val="a"/>
    <w:link w:val="Char"/>
    <w:uiPriority w:val="99"/>
    <w:unhideWhenUsed/>
    <w:qFormat/>
    <w:pPr>
      <w:tabs>
        <w:tab w:val="center" w:pos="4153"/>
        <w:tab w:val="right" w:pos="8306"/>
      </w:tabs>
      <w:snapToGrid w:val="0"/>
      <w:jc w:val="left"/>
    </w:pPr>
    <w:rPr>
      <w:kern w:val="0"/>
      <w:sz w:val="18"/>
      <w:szCs w:val="18"/>
    </w:rPr>
  </w:style>
  <w:style w:type="paragraph" w:styleId="a6">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character" w:styleId="a8">
    <w:name w:val="page number"/>
    <w:basedOn w:val="a1"/>
    <w:qFormat/>
  </w:style>
  <w:style w:type="character" w:styleId="a9">
    <w:name w:val="FollowedHyperlink"/>
    <w:uiPriority w:val="99"/>
    <w:unhideWhenUsed/>
    <w:qFormat/>
    <w:rPr>
      <w:color w:val="333333"/>
      <w:u w:val="none"/>
    </w:rPr>
  </w:style>
  <w:style w:type="character" w:styleId="aa">
    <w:name w:val="Hyperlink"/>
    <w:uiPriority w:val="99"/>
    <w:unhideWhenUsed/>
    <w:qFormat/>
    <w:rPr>
      <w:color w:val="333333"/>
      <w:u w:val="none"/>
    </w:rPr>
  </w:style>
  <w:style w:type="character" w:customStyle="1" w:styleId="Char">
    <w:name w:val="页脚 Char"/>
    <w:link w:val="a5"/>
    <w:uiPriority w:val="99"/>
    <w:qFormat/>
    <w:rPr>
      <w:rFonts w:ascii="Calibri" w:eastAsia="宋体" w:hAnsi="Calibri" w:cs="Times New Roman"/>
      <w:kern w:val="0"/>
      <w:sz w:val="18"/>
      <w:szCs w:val="18"/>
    </w:rPr>
  </w:style>
  <w:style w:type="character" w:customStyle="1" w:styleId="Char0">
    <w:name w:val="页眉 Char"/>
    <w:link w:val="a6"/>
    <w:uiPriority w:val="99"/>
    <w:semiHidden/>
    <w:qFormat/>
    <w:rPr>
      <w:rFonts w:ascii="Calibri" w:eastAsia="宋体" w:hAnsi="Calibri" w:cs="Times New Roman"/>
      <w:sz w:val="18"/>
      <w:szCs w:val="18"/>
    </w:rPr>
  </w:style>
  <w:style w:type="character" w:customStyle="1" w:styleId="1Char">
    <w:name w:val="样式1 Char"/>
    <w:link w:val="1"/>
    <w:qFormat/>
    <w:rPr>
      <w:rFonts w:ascii="仿宋_GB2312" w:eastAsia="文鼎小标宋简" w:hAnsi="宋体" w:cs="宋体"/>
      <w:kern w:val="0"/>
      <w:sz w:val="44"/>
      <w:szCs w:val="32"/>
      <w:lang w:bidi="en-US"/>
    </w:rPr>
  </w:style>
  <w:style w:type="paragraph" w:customStyle="1" w:styleId="1">
    <w:name w:val="样式1"/>
    <w:basedOn w:val="a"/>
    <w:link w:val="1Char"/>
    <w:qFormat/>
    <w:pPr>
      <w:snapToGrid w:val="0"/>
      <w:spacing w:line="640" w:lineRule="exact"/>
      <w:jc w:val="center"/>
    </w:pPr>
    <w:rPr>
      <w:rFonts w:ascii="仿宋_GB2312" w:eastAsia="文鼎小标宋简" w:hAnsi="宋体" w:cs="宋体"/>
      <w:kern w:val="0"/>
      <w:sz w:val="44"/>
      <w:szCs w:val="32"/>
      <w:lang w:bidi="en-US"/>
    </w:rPr>
  </w:style>
  <w:style w:type="character" w:customStyle="1" w:styleId="10">
    <w:name w:val="标题1"/>
    <w:qFormat/>
  </w:style>
  <w:style w:type="character" w:styleId="ab">
    <w:name w:val="annotation reference"/>
    <w:basedOn w:val="a1"/>
    <w:uiPriority w:val="99"/>
    <w:semiHidden/>
    <w:unhideWhenUsed/>
    <w:rPr>
      <w:sz w:val="21"/>
      <w:szCs w:val="21"/>
    </w:rPr>
  </w:style>
  <w:style w:type="paragraph" w:styleId="ac">
    <w:name w:val="Balloon Text"/>
    <w:basedOn w:val="a"/>
    <w:link w:val="Char1"/>
    <w:uiPriority w:val="99"/>
    <w:semiHidden/>
    <w:unhideWhenUsed/>
    <w:rsid w:val="00271AD2"/>
    <w:rPr>
      <w:sz w:val="18"/>
      <w:szCs w:val="18"/>
    </w:rPr>
  </w:style>
  <w:style w:type="character" w:customStyle="1" w:styleId="Char1">
    <w:name w:val="批注框文本 Char"/>
    <w:basedOn w:val="a1"/>
    <w:link w:val="ac"/>
    <w:uiPriority w:val="99"/>
    <w:semiHidden/>
    <w:rsid w:val="00271AD2"/>
    <w:rPr>
      <w:rFonts w:ascii="Calibri" w:hAnsi="Calibr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qFormat="1"/>
    <w:lsdException w:name="header" w:semiHidden="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Calibri" w:hAnsi="Calibri"/>
      <w:kern w:val="2"/>
      <w:sz w:val="21"/>
      <w:szCs w:val="22"/>
    </w:rPr>
  </w:style>
  <w:style w:type="paragraph" w:styleId="2">
    <w:name w:val="heading 2"/>
    <w:basedOn w:val="a"/>
    <w:next w:val="a"/>
    <w:uiPriority w:val="9"/>
    <w:qFormat/>
    <w:pPr>
      <w:spacing w:before="100" w:beforeAutospacing="1" w:after="100" w:afterAutospacing="1"/>
      <w:jc w:val="left"/>
      <w:outlineLvl w:val="1"/>
    </w:pPr>
    <w:rPr>
      <w:rFonts w:ascii="宋体" w:hAnsi="宋体" w:hint="eastAsia"/>
      <w:b/>
      <w:kern w:val="0"/>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420"/>
    </w:pPr>
  </w:style>
  <w:style w:type="paragraph" w:styleId="a4">
    <w:name w:val="annotation text"/>
    <w:basedOn w:val="a"/>
    <w:uiPriority w:val="99"/>
    <w:semiHidden/>
    <w:unhideWhenUsed/>
    <w:qFormat/>
    <w:pPr>
      <w:jc w:val="left"/>
    </w:pPr>
  </w:style>
  <w:style w:type="paragraph" w:styleId="a5">
    <w:name w:val="footer"/>
    <w:basedOn w:val="a"/>
    <w:link w:val="Char"/>
    <w:uiPriority w:val="99"/>
    <w:unhideWhenUsed/>
    <w:qFormat/>
    <w:pPr>
      <w:tabs>
        <w:tab w:val="center" w:pos="4153"/>
        <w:tab w:val="right" w:pos="8306"/>
      </w:tabs>
      <w:snapToGrid w:val="0"/>
      <w:jc w:val="left"/>
    </w:pPr>
    <w:rPr>
      <w:kern w:val="0"/>
      <w:sz w:val="18"/>
      <w:szCs w:val="18"/>
    </w:rPr>
  </w:style>
  <w:style w:type="paragraph" w:styleId="a6">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character" w:styleId="a8">
    <w:name w:val="page number"/>
    <w:basedOn w:val="a1"/>
    <w:qFormat/>
  </w:style>
  <w:style w:type="character" w:styleId="a9">
    <w:name w:val="FollowedHyperlink"/>
    <w:uiPriority w:val="99"/>
    <w:unhideWhenUsed/>
    <w:qFormat/>
    <w:rPr>
      <w:color w:val="333333"/>
      <w:u w:val="none"/>
    </w:rPr>
  </w:style>
  <w:style w:type="character" w:styleId="aa">
    <w:name w:val="Hyperlink"/>
    <w:uiPriority w:val="99"/>
    <w:unhideWhenUsed/>
    <w:qFormat/>
    <w:rPr>
      <w:color w:val="333333"/>
      <w:u w:val="none"/>
    </w:rPr>
  </w:style>
  <w:style w:type="character" w:customStyle="1" w:styleId="Char">
    <w:name w:val="页脚 Char"/>
    <w:link w:val="a5"/>
    <w:uiPriority w:val="99"/>
    <w:qFormat/>
    <w:rPr>
      <w:rFonts w:ascii="Calibri" w:eastAsia="宋体" w:hAnsi="Calibri" w:cs="Times New Roman"/>
      <w:kern w:val="0"/>
      <w:sz w:val="18"/>
      <w:szCs w:val="18"/>
    </w:rPr>
  </w:style>
  <w:style w:type="character" w:customStyle="1" w:styleId="Char0">
    <w:name w:val="页眉 Char"/>
    <w:link w:val="a6"/>
    <w:uiPriority w:val="99"/>
    <w:semiHidden/>
    <w:qFormat/>
    <w:rPr>
      <w:rFonts w:ascii="Calibri" w:eastAsia="宋体" w:hAnsi="Calibri" w:cs="Times New Roman"/>
      <w:sz w:val="18"/>
      <w:szCs w:val="18"/>
    </w:rPr>
  </w:style>
  <w:style w:type="character" w:customStyle="1" w:styleId="1Char">
    <w:name w:val="样式1 Char"/>
    <w:link w:val="1"/>
    <w:qFormat/>
    <w:rPr>
      <w:rFonts w:ascii="仿宋_GB2312" w:eastAsia="文鼎小标宋简" w:hAnsi="宋体" w:cs="宋体"/>
      <w:kern w:val="0"/>
      <w:sz w:val="44"/>
      <w:szCs w:val="32"/>
      <w:lang w:bidi="en-US"/>
    </w:rPr>
  </w:style>
  <w:style w:type="paragraph" w:customStyle="1" w:styleId="1">
    <w:name w:val="样式1"/>
    <w:basedOn w:val="a"/>
    <w:link w:val="1Char"/>
    <w:qFormat/>
    <w:pPr>
      <w:snapToGrid w:val="0"/>
      <w:spacing w:line="640" w:lineRule="exact"/>
      <w:jc w:val="center"/>
    </w:pPr>
    <w:rPr>
      <w:rFonts w:ascii="仿宋_GB2312" w:eastAsia="文鼎小标宋简" w:hAnsi="宋体" w:cs="宋体"/>
      <w:kern w:val="0"/>
      <w:sz w:val="44"/>
      <w:szCs w:val="32"/>
      <w:lang w:bidi="en-US"/>
    </w:rPr>
  </w:style>
  <w:style w:type="character" w:customStyle="1" w:styleId="10">
    <w:name w:val="标题1"/>
    <w:qFormat/>
  </w:style>
  <w:style w:type="character" w:styleId="ab">
    <w:name w:val="annotation reference"/>
    <w:basedOn w:val="a1"/>
    <w:uiPriority w:val="99"/>
    <w:semiHidden/>
    <w:unhideWhenUsed/>
    <w:rPr>
      <w:sz w:val="21"/>
      <w:szCs w:val="21"/>
    </w:rPr>
  </w:style>
  <w:style w:type="paragraph" w:styleId="ac">
    <w:name w:val="Balloon Text"/>
    <w:basedOn w:val="a"/>
    <w:link w:val="Char1"/>
    <w:uiPriority w:val="99"/>
    <w:semiHidden/>
    <w:unhideWhenUsed/>
    <w:rsid w:val="00271AD2"/>
    <w:rPr>
      <w:sz w:val="18"/>
      <w:szCs w:val="18"/>
    </w:rPr>
  </w:style>
  <w:style w:type="character" w:customStyle="1" w:styleId="Char1">
    <w:name w:val="批注框文本 Char"/>
    <w:basedOn w:val="a1"/>
    <w:link w:val="ac"/>
    <w:uiPriority w:val="99"/>
    <w:semiHidden/>
    <w:rsid w:val="00271AD2"/>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microsoft.com/office/2011/relationships/commentsExtended" Target="commentsExtended.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394</Words>
  <Characters>2249</Characters>
  <Application>Microsoft Office Word</Application>
  <DocSecurity>8</DocSecurity>
  <Lines>18</Lines>
  <Paragraphs>5</Paragraphs>
  <ScaleCrop>false</ScaleCrop>
  <Company/>
  <LinksUpToDate>false</LinksUpToDate>
  <CharactersWithSpaces>2638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陈鸿志</dc:creator>
  <cp:lastModifiedBy>admin</cp:lastModifiedBy>
  <cp:revision>2</cp:revision>
  <cp:lastPrinted>2023-04-28T00:24:00Z</cp:lastPrinted>
  <dcterms:created xsi:type="dcterms:W3CDTF">2023-04-28T00:50:00Z</dcterms:created>
  <dcterms:modified xsi:type="dcterms:W3CDTF">2023-04-28T00:50:00Z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3756D20C72DC4969B90CF46C2D51E73F_13</vt:lpwstr>
  </property>
</Properties>
</file>